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5C" w:rsidRDefault="008F4B5C" w:rsidP="00FE480F">
      <w:pPr>
        <w:rPr>
          <w:b/>
          <w:sz w:val="58"/>
          <w:szCs w:val="58"/>
        </w:rPr>
      </w:pPr>
      <w:bookmarkStart w:id="0" w:name="_GoBack"/>
      <w:bookmarkEnd w:id="0"/>
    </w:p>
    <w:p w:rsidR="00FE480F" w:rsidRPr="00CB6F46" w:rsidRDefault="00FE480F" w:rsidP="00FE480F">
      <w:pPr>
        <w:rPr>
          <w:b/>
          <w:sz w:val="58"/>
          <w:szCs w:val="58"/>
        </w:rPr>
      </w:pPr>
      <w:r w:rsidRPr="00CB6F46">
        <w:rPr>
          <w:b/>
          <w:sz w:val="58"/>
          <w:szCs w:val="58"/>
        </w:rPr>
        <w:t>ESTE</w:t>
      </w:r>
      <w:r w:rsidR="007D6971">
        <w:rPr>
          <w:b/>
          <w:sz w:val="58"/>
          <w:szCs w:val="58"/>
        </w:rPr>
        <w:t>GROUT EI</w:t>
      </w:r>
    </w:p>
    <w:p w:rsidR="00FE480F" w:rsidRPr="009A660A" w:rsidRDefault="007D6971" w:rsidP="00FE480F">
      <w:pPr>
        <w:rPr>
          <w:b/>
          <w:i/>
        </w:rPr>
      </w:pPr>
      <w:r>
        <w:rPr>
          <w:b/>
          <w:i/>
        </w:rPr>
        <w:t xml:space="preserve">Epoxy </w:t>
      </w:r>
      <w:proofErr w:type="spellStart"/>
      <w:r>
        <w:rPr>
          <w:b/>
          <w:i/>
        </w:rPr>
        <w:t>Cair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untuk</w:t>
      </w:r>
      <w:proofErr w:type="spellEnd"/>
      <w:r>
        <w:rPr>
          <w:b/>
          <w:i/>
        </w:rPr>
        <w:t xml:space="preserve"> Grouting </w:t>
      </w:r>
      <w:proofErr w:type="spellStart"/>
      <w:r>
        <w:rPr>
          <w:b/>
          <w:i/>
        </w:rPr>
        <w:t>untuk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Celah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Sempit</w:t>
      </w:r>
      <w:proofErr w:type="spellEnd"/>
      <w:r w:rsidR="00FE480F" w:rsidRPr="009A660A">
        <w:rPr>
          <w:b/>
          <w:i/>
        </w:rPr>
        <w:t xml:space="preserve"> </w:t>
      </w:r>
    </w:p>
    <w:p w:rsidR="00FE480F" w:rsidRDefault="00FE480F" w:rsidP="00FE480F"/>
    <w:p w:rsidR="00CB6F46" w:rsidRDefault="00FE480F" w:rsidP="00CB6F46">
      <w:pPr>
        <w:jc w:val="both"/>
      </w:pPr>
      <w:r>
        <w:t xml:space="preserve"> </w:t>
      </w:r>
    </w:p>
    <w:p w:rsidR="00FE480F" w:rsidRDefault="007D6971" w:rsidP="00CB6F46">
      <w:pPr>
        <w:jc w:val="both"/>
      </w:pPr>
      <w:proofErr w:type="spellStart"/>
      <w:r>
        <w:t>EsteGrout</w:t>
      </w:r>
      <w:proofErr w:type="spellEnd"/>
      <w:r>
        <w:t xml:space="preserve"> EI</w:t>
      </w:r>
      <w:r w:rsidR="00FE480F">
        <w:t xml:space="preserve"> </w:t>
      </w:r>
      <w:proofErr w:type="spellStart"/>
      <w:r w:rsidR="00FE480F">
        <w:t>adalah</w:t>
      </w:r>
      <w:proofErr w:type="spellEnd"/>
      <w:r w:rsidR="00FE480F">
        <w:t xml:space="preserve"> </w:t>
      </w:r>
      <w:r>
        <w:t xml:space="preserve">2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yang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dicampur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kering</w:t>
      </w:r>
      <w:proofErr w:type="spellEnd"/>
      <w:r>
        <w:t xml:space="preserve"> dank eras,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rongga-rongga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rongga</w:t>
      </w:r>
      <w:proofErr w:type="spellEnd"/>
      <w:r>
        <w:t xml:space="preserve"> </w:t>
      </w:r>
      <w:proofErr w:type="spellStart"/>
      <w:r>
        <w:t>agak</w:t>
      </w:r>
      <w:proofErr w:type="spellEnd"/>
      <w:r>
        <w:t xml:space="preserve"> </w:t>
      </w:r>
      <w:proofErr w:type="spellStart"/>
      <w:r>
        <w:t>halus</w:t>
      </w:r>
      <w:proofErr w:type="spellEnd"/>
      <w:r>
        <w:t xml:space="preserve"> (</w:t>
      </w:r>
      <w:proofErr w:type="spellStart"/>
      <w:r>
        <w:t>retak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)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rongga</w:t>
      </w:r>
      <w:proofErr w:type="spellEnd"/>
      <w:r>
        <w:t xml:space="preserve"> </w:t>
      </w:r>
      <w:proofErr w:type="spellStart"/>
      <w:r>
        <w:t>agak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(</w:t>
      </w:r>
      <w:proofErr w:type="spellStart"/>
      <w:r>
        <w:t>maksimal</w:t>
      </w:r>
      <w:proofErr w:type="spellEnd"/>
      <w:r>
        <w:t xml:space="preserve"> 10mm)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material lain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baja</w:t>
      </w:r>
      <w:proofErr w:type="spellEnd"/>
      <w:r>
        <w:t xml:space="preserve">, plat </w:t>
      </w:r>
      <w:proofErr w:type="spellStart"/>
      <w:r>
        <w:t>mesin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rongga</w:t>
      </w:r>
      <w:proofErr w:type="spellEnd"/>
      <w:r>
        <w:t xml:space="preserve"> </w:t>
      </w:r>
      <w:proofErr w:type="spellStart"/>
      <w:r w:rsidR="008F4B5C">
        <w:t>besar</w:t>
      </w:r>
      <w:proofErr w:type="spellEnd"/>
      <w:r w:rsidR="008F4B5C">
        <w:t xml:space="preserve"> 10mm, </w:t>
      </w:r>
      <w:proofErr w:type="spellStart"/>
      <w:r w:rsidR="008F4B5C">
        <w:t>gunakan</w:t>
      </w:r>
      <w:proofErr w:type="spellEnd"/>
      <w:r w:rsidR="008F4B5C">
        <w:t xml:space="preserve"> </w:t>
      </w:r>
      <w:proofErr w:type="spellStart"/>
      <w:r w:rsidR="008F4B5C">
        <w:t>EsteCrete</w:t>
      </w:r>
      <w:proofErr w:type="spellEnd"/>
      <w:r w:rsidR="008F4B5C">
        <w:t xml:space="preserve"> PM</w:t>
      </w: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  <w:r>
        <w:t>KOMPOSISI</w:t>
      </w:r>
    </w:p>
    <w:p w:rsidR="00FE480F" w:rsidRDefault="00FE480F" w:rsidP="00CB6F46">
      <w:pPr>
        <w:jc w:val="both"/>
      </w:pPr>
      <w:proofErr w:type="spellStart"/>
      <w:r>
        <w:t>E</w:t>
      </w:r>
      <w:r w:rsidR="007D6971">
        <w:t>steGrout</w:t>
      </w:r>
      <w:proofErr w:type="spellEnd"/>
      <w:r w:rsidR="007D6971">
        <w:t xml:space="preserve"> EI </w:t>
      </w:r>
      <w:proofErr w:type="spellStart"/>
      <w:r w:rsidR="007D6971">
        <w:t>terdiri</w:t>
      </w:r>
      <w:proofErr w:type="spellEnd"/>
      <w:r w:rsidR="007D6971">
        <w:t xml:space="preserve"> </w:t>
      </w:r>
      <w:proofErr w:type="spellStart"/>
      <w:r w:rsidR="007D6971">
        <w:t>atas</w:t>
      </w:r>
      <w:proofErr w:type="spellEnd"/>
      <w:r w:rsidR="007D6971">
        <w:t xml:space="preserve"> 2 </w:t>
      </w:r>
      <w:proofErr w:type="spellStart"/>
      <w:r w:rsidR="007D6971">
        <w:t>komponen</w:t>
      </w:r>
      <w:proofErr w:type="spellEnd"/>
      <w:r w:rsidR="007D6971">
        <w:t xml:space="preserve"> </w:t>
      </w:r>
      <w:proofErr w:type="spellStart"/>
      <w:r w:rsidR="007D6971">
        <w:t>cairan</w:t>
      </w:r>
      <w:proofErr w:type="spellEnd"/>
      <w:r w:rsidR="007D6971">
        <w:t xml:space="preserve"> </w:t>
      </w:r>
      <w:proofErr w:type="spellStart"/>
      <w:r w:rsidR="007D6971">
        <w:t>yaitu</w:t>
      </w:r>
      <w:proofErr w:type="spellEnd"/>
      <w:r w:rsidR="007D6971">
        <w:t xml:space="preserve"> resin </w:t>
      </w:r>
      <w:proofErr w:type="spellStart"/>
      <w:r w:rsidR="007D6971">
        <w:t>dan</w:t>
      </w:r>
      <w:proofErr w:type="spellEnd"/>
      <w:r w:rsidR="007D6971">
        <w:t xml:space="preserve"> hardener</w:t>
      </w: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  <w:r>
        <w:t>KEUNGGULAN</w:t>
      </w:r>
    </w:p>
    <w:p w:rsidR="00FE480F" w:rsidRDefault="007D6971" w:rsidP="007D6971">
      <w:pPr>
        <w:pStyle w:val="ListParagraph"/>
        <w:numPr>
          <w:ilvl w:val="0"/>
          <w:numId w:val="34"/>
        </w:numPr>
        <w:jc w:val="both"/>
      </w:pPr>
      <w:proofErr w:type="spellStart"/>
      <w:r>
        <w:t>Kuat</w:t>
      </w:r>
      <w:proofErr w:type="spellEnd"/>
      <w:r>
        <w:t xml:space="preserve"> </w:t>
      </w:r>
      <w:proofErr w:type="spellStart"/>
      <w:r>
        <w:t>tekan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tinggi</w:t>
      </w:r>
      <w:proofErr w:type="spellEnd"/>
    </w:p>
    <w:p w:rsidR="007D6971" w:rsidRDefault="007D6971" w:rsidP="007D6971">
      <w:pPr>
        <w:pStyle w:val="ListParagraph"/>
        <w:numPr>
          <w:ilvl w:val="0"/>
          <w:numId w:val="34"/>
        </w:numPr>
      </w:pPr>
      <w:proofErr w:type="spellStart"/>
      <w:r>
        <w:t>Kuat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lentur</w:t>
      </w:r>
      <w:proofErr w:type="spellEnd"/>
      <w:r>
        <w:t xml:space="preserve"> yang 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meredam</w:t>
      </w:r>
      <w:proofErr w:type="spellEnd"/>
      <w:r>
        <w:t xml:space="preserve"> </w:t>
      </w:r>
      <w:proofErr w:type="spellStart"/>
      <w:r>
        <w:t>getaran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diikatnya</w:t>
      </w:r>
      <w:proofErr w:type="spellEnd"/>
    </w:p>
    <w:p w:rsidR="007D6971" w:rsidRDefault="007D6971" w:rsidP="007D6971">
      <w:pPr>
        <w:pStyle w:val="ListParagraph"/>
        <w:numPr>
          <w:ilvl w:val="0"/>
          <w:numId w:val="34"/>
        </w:numPr>
      </w:pPr>
      <w:proofErr w:type="spellStart"/>
      <w:r>
        <w:t>D</w:t>
      </w:r>
      <w:r w:rsidR="00C252A2">
        <w:t>aya</w:t>
      </w:r>
      <w:proofErr w:type="spellEnd"/>
      <w:r w:rsidR="00C252A2">
        <w:t xml:space="preserve"> </w:t>
      </w:r>
      <w:proofErr w:type="spellStart"/>
      <w:r w:rsidR="00C252A2">
        <w:t>lekat</w:t>
      </w:r>
      <w:proofErr w:type="spellEnd"/>
      <w:r w:rsidR="00C252A2">
        <w:t xml:space="preserve"> yang </w:t>
      </w:r>
      <w:proofErr w:type="spellStart"/>
      <w:r w:rsidR="00C252A2">
        <w:t>baik</w:t>
      </w:r>
      <w:proofErr w:type="spellEnd"/>
    </w:p>
    <w:p w:rsidR="00C252A2" w:rsidRDefault="00C252A2" w:rsidP="007D6971">
      <w:pPr>
        <w:pStyle w:val="ListParagraph"/>
        <w:numPr>
          <w:ilvl w:val="0"/>
          <w:numId w:val="34"/>
        </w:numPr>
      </w:pPr>
      <w:proofErr w:type="spellStart"/>
      <w:r>
        <w:t>Ketahanan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kimianya</w:t>
      </w:r>
      <w:proofErr w:type="spellEnd"/>
    </w:p>
    <w:p w:rsidR="00C252A2" w:rsidRDefault="00C252A2" w:rsidP="007D6971">
      <w:pPr>
        <w:pStyle w:val="ListParagraph"/>
        <w:numPr>
          <w:ilvl w:val="0"/>
          <w:numId w:val="34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susut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panjang</w:t>
      </w:r>
      <w:proofErr w:type="spellEnd"/>
    </w:p>
    <w:p w:rsidR="00C252A2" w:rsidRDefault="00C252A2" w:rsidP="00C252A2">
      <w:pPr>
        <w:pStyle w:val="BodyText"/>
        <w:rPr>
          <w:b/>
          <w:bCs w:val="0"/>
          <w:sz w:val="24"/>
          <w:szCs w:val="24"/>
        </w:rPr>
      </w:pPr>
    </w:p>
    <w:p w:rsidR="00C252A2" w:rsidRPr="00C252A2" w:rsidRDefault="00C252A2" w:rsidP="00C252A2">
      <w:pPr>
        <w:pStyle w:val="BodyText"/>
        <w:rPr>
          <w:rFonts w:ascii="Times New Roman" w:hAnsi="Times New Roman"/>
          <w:bCs w:val="0"/>
          <w:i w:val="0"/>
          <w:sz w:val="24"/>
          <w:szCs w:val="24"/>
        </w:rPr>
      </w:pPr>
      <w:r w:rsidRPr="00C252A2">
        <w:rPr>
          <w:rFonts w:ascii="Times New Roman" w:hAnsi="Times New Roman"/>
          <w:bCs w:val="0"/>
          <w:i w:val="0"/>
          <w:sz w:val="24"/>
          <w:szCs w:val="24"/>
        </w:rPr>
        <w:t>DATA-DATA TEKNIS</w:t>
      </w:r>
    </w:p>
    <w:tbl>
      <w:tblPr>
        <w:tblStyle w:val="TableGrid"/>
        <w:tblW w:w="4770" w:type="dxa"/>
        <w:tblInd w:w="108" w:type="dxa"/>
        <w:tblLook w:val="04A0" w:firstRow="1" w:lastRow="0" w:firstColumn="1" w:lastColumn="0" w:noHBand="0" w:noVBand="1"/>
      </w:tblPr>
      <w:tblGrid>
        <w:gridCol w:w="2973"/>
        <w:gridCol w:w="1797"/>
      </w:tblGrid>
      <w:tr w:rsidR="00C252A2" w:rsidRPr="003E2AC8" w:rsidTr="00C252A2">
        <w:trPr>
          <w:trHeight w:val="782"/>
        </w:trPr>
        <w:tc>
          <w:tcPr>
            <w:tcW w:w="2973" w:type="dxa"/>
          </w:tcPr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Kuat</w:t>
            </w:r>
            <w:proofErr w:type="spellEnd"/>
            <w:r w:rsidRPr="00C252A2">
              <w:rPr>
                <w:rFonts w:ascii="Times New Roman" w:hAnsi="Times New Roman"/>
                <w:i w:val="0"/>
                <w:sz w:val="20"/>
              </w:rPr>
              <w:t xml:space="preserve"> </w:t>
            </w: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tekan</w:t>
            </w:r>
            <w:proofErr w:type="spellEnd"/>
            <w:r w:rsidRPr="00C252A2">
              <w:rPr>
                <w:rFonts w:ascii="Times New Roman" w:hAnsi="Times New Roman"/>
                <w:i w:val="0"/>
                <w:sz w:val="20"/>
              </w:rPr>
              <w:t xml:space="preserve"> </w:t>
            </w:r>
          </w:p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r w:rsidRPr="00C252A2">
              <w:rPr>
                <w:rFonts w:ascii="Times New Roman" w:hAnsi="Times New Roman"/>
                <w:i w:val="0"/>
                <w:sz w:val="20"/>
              </w:rPr>
              <w:t xml:space="preserve">1 </w:t>
            </w: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hari</w:t>
            </w:r>
            <w:proofErr w:type="spellEnd"/>
          </w:p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r w:rsidRPr="00C252A2">
              <w:rPr>
                <w:rFonts w:ascii="Times New Roman" w:hAnsi="Times New Roman"/>
                <w:i w:val="0"/>
                <w:sz w:val="20"/>
              </w:rPr>
              <w:t xml:space="preserve">7 </w:t>
            </w: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hari</w:t>
            </w:r>
            <w:proofErr w:type="spellEnd"/>
          </w:p>
        </w:tc>
        <w:tc>
          <w:tcPr>
            <w:tcW w:w="1797" w:type="dxa"/>
          </w:tcPr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</w:p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r w:rsidRPr="00C252A2">
              <w:rPr>
                <w:rFonts w:ascii="Times New Roman" w:hAnsi="Times New Roman"/>
                <w:i w:val="0"/>
                <w:sz w:val="20"/>
              </w:rPr>
              <w:t>520 kg/cm²</w:t>
            </w:r>
          </w:p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r w:rsidRPr="00C252A2">
              <w:rPr>
                <w:rFonts w:ascii="Times New Roman" w:hAnsi="Times New Roman"/>
                <w:i w:val="0"/>
                <w:sz w:val="20"/>
              </w:rPr>
              <w:t>790 kg/cm²</w:t>
            </w:r>
          </w:p>
        </w:tc>
      </w:tr>
      <w:tr w:rsidR="00C252A2" w:rsidRPr="003E2AC8" w:rsidTr="00C252A2">
        <w:trPr>
          <w:trHeight w:val="543"/>
        </w:trPr>
        <w:tc>
          <w:tcPr>
            <w:tcW w:w="2973" w:type="dxa"/>
          </w:tcPr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Kuat</w:t>
            </w:r>
            <w:proofErr w:type="spellEnd"/>
            <w:r w:rsidRPr="00C252A2">
              <w:rPr>
                <w:rFonts w:ascii="Times New Roman" w:hAnsi="Times New Roman"/>
                <w:i w:val="0"/>
                <w:sz w:val="20"/>
              </w:rPr>
              <w:t xml:space="preserve"> </w:t>
            </w: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tarik</w:t>
            </w:r>
            <w:proofErr w:type="spellEnd"/>
            <w:r w:rsidRPr="00C252A2">
              <w:rPr>
                <w:rFonts w:ascii="Times New Roman" w:hAnsi="Times New Roman"/>
                <w:i w:val="0"/>
                <w:sz w:val="20"/>
              </w:rPr>
              <w:t xml:space="preserve"> </w:t>
            </w:r>
          </w:p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r w:rsidRPr="00C252A2">
              <w:rPr>
                <w:rFonts w:ascii="Times New Roman" w:hAnsi="Times New Roman"/>
                <w:i w:val="0"/>
                <w:sz w:val="20"/>
              </w:rPr>
              <w:t xml:space="preserve">7 </w:t>
            </w: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hari</w:t>
            </w:r>
            <w:proofErr w:type="spellEnd"/>
            <w:r w:rsidRPr="00C252A2">
              <w:rPr>
                <w:rFonts w:ascii="Times New Roman" w:hAnsi="Times New Roman"/>
                <w:i w:val="0"/>
                <w:sz w:val="20"/>
              </w:rPr>
              <w:t xml:space="preserve"> </w:t>
            </w:r>
          </w:p>
        </w:tc>
        <w:tc>
          <w:tcPr>
            <w:tcW w:w="1797" w:type="dxa"/>
          </w:tcPr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</w:p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r w:rsidRPr="00C252A2">
              <w:rPr>
                <w:rFonts w:ascii="Times New Roman" w:hAnsi="Times New Roman"/>
                <w:i w:val="0"/>
                <w:sz w:val="20"/>
              </w:rPr>
              <w:t>235 kg/cm²</w:t>
            </w:r>
          </w:p>
        </w:tc>
      </w:tr>
      <w:tr w:rsidR="00C252A2" w:rsidRPr="003E2AC8" w:rsidTr="00C252A2">
        <w:trPr>
          <w:trHeight w:val="521"/>
        </w:trPr>
        <w:tc>
          <w:tcPr>
            <w:tcW w:w="2973" w:type="dxa"/>
          </w:tcPr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Kuat</w:t>
            </w:r>
            <w:proofErr w:type="spellEnd"/>
            <w:r w:rsidRPr="00C252A2">
              <w:rPr>
                <w:rFonts w:ascii="Times New Roman" w:hAnsi="Times New Roman"/>
                <w:i w:val="0"/>
                <w:sz w:val="20"/>
              </w:rPr>
              <w:t xml:space="preserve"> </w:t>
            </w: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Lentur</w:t>
            </w:r>
            <w:proofErr w:type="spellEnd"/>
          </w:p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r w:rsidRPr="00C252A2">
              <w:rPr>
                <w:rFonts w:ascii="Times New Roman" w:hAnsi="Times New Roman"/>
                <w:i w:val="0"/>
                <w:sz w:val="20"/>
              </w:rPr>
              <w:t xml:space="preserve">7 </w:t>
            </w: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hari</w:t>
            </w:r>
            <w:proofErr w:type="spellEnd"/>
          </w:p>
        </w:tc>
        <w:tc>
          <w:tcPr>
            <w:tcW w:w="1797" w:type="dxa"/>
          </w:tcPr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</w:p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r w:rsidRPr="00C252A2">
              <w:rPr>
                <w:rFonts w:ascii="Times New Roman" w:hAnsi="Times New Roman"/>
                <w:i w:val="0"/>
                <w:sz w:val="20"/>
              </w:rPr>
              <w:t>890 kg/cm²</w:t>
            </w:r>
          </w:p>
        </w:tc>
      </w:tr>
      <w:tr w:rsidR="00C252A2" w:rsidRPr="003E2AC8" w:rsidTr="00C252A2">
        <w:trPr>
          <w:trHeight w:val="232"/>
        </w:trPr>
        <w:tc>
          <w:tcPr>
            <w:tcW w:w="2973" w:type="dxa"/>
          </w:tcPr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Masa</w:t>
            </w:r>
            <w:proofErr w:type="spellEnd"/>
            <w:r w:rsidRPr="00C252A2">
              <w:rPr>
                <w:rFonts w:ascii="Times New Roman" w:hAnsi="Times New Roman"/>
                <w:i w:val="0"/>
                <w:sz w:val="20"/>
              </w:rPr>
              <w:t xml:space="preserve"> </w:t>
            </w: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layak</w:t>
            </w:r>
            <w:proofErr w:type="spellEnd"/>
            <w:r w:rsidRPr="00C252A2">
              <w:rPr>
                <w:rFonts w:ascii="Times New Roman" w:hAnsi="Times New Roman"/>
                <w:i w:val="0"/>
                <w:sz w:val="20"/>
              </w:rPr>
              <w:t xml:space="preserve"> </w:t>
            </w: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pakai</w:t>
            </w:r>
            <w:proofErr w:type="spellEnd"/>
          </w:p>
        </w:tc>
        <w:tc>
          <w:tcPr>
            <w:tcW w:w="1797" w:type="dxa"/>
          </w:tcPr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sz w:val="20"/>
              </w:rPr>
            </w:pPr>
            <w:r w:rsidRPr="00C252A2">
              <w:rPr>
                <w:rFonts w:ascii="Times New Roman" w:hAnsi="Times New Roman"/>
                <w:i w:val="0"/>
                <w:sz w:val="20"/>
              </w:rPr>
              <w:t>15</w:t>
            </w:r>
            <w:r>
              <w:rPr>
                <w:rFonts w:ascii="Times New Roman" w:hAnsi="Times New Roman"/>
                <w:i w:val="0"/>
                <w:sz w:val="20"/>
              </w:rPr>
              <w:t xml:space="preserve"> </w:t>
            </w:r>
            <w:r w:rsidRPr="00C252A2">
              <w:rPr>
                <w:rFonts w:ascii="Times New Roman" w:hAnsi="Times New Roman"/>
                <w:i w:val="0"/>
                <w:sz w:val="20"/>
              </w:rPr>
              <w:t>-</w:t>
            </w:r>
            <w:r>
              <w:rPr>
                <w:rFonts w:ascii="Times New Roman" w:hAnsi="Times New Roman"/>
                <w:i w:val="0"/>
                <w:sz w:val="20"/>
              </w:rPr>
              <w:t xml:space="preserve"> </w:t>
            </w:r>
            <w:r w:rsidRPr="00C252A2">
              <w:rPr>
                <w:rFonts w:ascii="Times New Roman" w:hAnsi="Times New Roman"/>
                <w:i w:val="0"/>
                <w:sz w:val="20"/>
              </w:rPr>
              <w:t xml:space="preserve">20 </w:t>
            </w:r>
            <w:proofErr w:type="spellStart"/>
            <w:r w:rsidRPr="00C252A2">
              <w:rPr>
                <w:rFonts w:ascii="Times New Roman" w:hAnsi="Times New Roman"/>
                <w:i w:val="0"/>
                <w:sz w:val="20"/>
              </w:rPr>
              <w:t>menit</w:t>
            </w:r>
            <w:proofErr w:type="spellEnd"/>
            <w:r w:rsidRPr="00C252A2">
              <w:rPr>
                <w:rFonts w:ascii="Times New Roman" w:hAnsi="Times New Roman"/>
                <w:i w:val="0"/>
                <w:sz w:val="20"/>
              </w:rPr>
              <w:t xml:space="preserve"> 30ºC</w:t>
            </w:r>
          </w:p>
        </w:tc>
      </w:tr>
      <w:tr w:rsidR="00C252A2" w:rsidTr="00C252A2">
        <w:trPr>
          <w:trHeight w:val="261"/>
        </w:trPr>
        <w:tc>
          <w:tcPr>
            <w:tcW w:w="2973" w:type="dxa"/>
          </w:tcPr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iCs w:val="0"/>
                <w:sz w:val="20"/>
              </w:rPr>
            </w:pPr>
            <w:proofErr w:type="spellStart"/>
            <w:r>
              <w:rPr>
                <w:rFonts w:ascii="Times New Roman" w:hAnsi="Times New Roman"/>
                <w:i w:val="0"/>
                <w:iCs w:val="0"/>
                <w:sz w:val="20"/>
              </w:rPr>
              <w:t>Berat</w:t>
            </w:r>
            <w:proofErr w:type="spellEnd"/>
            <w:r>
              <w:rPr>
                <w:rFonts w:ascii="Times New Roman" w:hAnsi="Times New Roman"/>
                <w:i w:val="0"/>
                <w:iCs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iCs w:val="0"/>
                <w:sz w:val="20"/>
              </w:rPr>
              <w:t>Jenis</w:t>
            </w:r>
            <w:proofErr w:type="spellEnd"/>
          </w:p>
        </w:tc>
        <w:tc>
          <w:tcPr>
            <w:tcW w:w="1797" w:type="dxa"/>
          </w:tcPr>
          <w:p w:rsidR="00C252A2" w:rsidRPr="00C252A2" w:rsidRDefault="00C252A2" w:rsidP="00DA1E4A">
            <w:pPr>
              <w:pStyle w:val="BodyText"/>
              <w:rPr>
                <w:rFonts w:ascii="Times New Roman" w:hAnsi="Times New Roman"/>
                <w:i w:val="0"/>
                <w:iCs w:val="0"/>
                <w:sz w:val="20"/>
              </w:rPr>
            </w:pPr>
            <w:r w:rsidRPr="00C252A2">
              <w:rPr>
                <w:rFonts w:ascii="Times New Roman" w:hAnsi="Times New Roman"/>
                <w:i w:val="0"/>
                <w:iCs w:val="0"/>
                <w:sz w:val="20"/>
              </w:rPr>
              <w:t>1</w:t>
            </w:r>
            <w:r>
              <w:rPr>
                <w:rFonts w:ascii="Times New Roman" w:hAnsi="Times New Roman"/>
                <w:i w:val="0"/>
                <w:iCs w:val="0"/>
                <w:sz w:val="20"/>
              </w:rPr>
              <w:t>,04 – 1,08 kg/liter</w:t>
            </w:r>
          </w:p>
        </w:tc>
      </w:tr>
    </w:tbl>
    <w:p w:rsidR="00C252A2" w:rsidRPr="00667E7E" w:rsidRDefault="00667E7E" w:rsidP="00C252A2">
      <w:pPr>
        <w:rPr>
          <w:sz w:val="18"/>
          <w:szCs w:val="18"/>
        </w:rPr>
      </w:pPr>
      <w:proofErr w:type="spellStart"/>
      <w:proofErr w:type="gramStart"/>
      <w:r w:rsidRPr="00667E7E">
        <w:rPr>
          <w:sz w:val="18"/>
          <w:szCs w:val="18"/>
        </w:rPr>
        <w:t>Catatan</w:t>
      </w:r>
      <w:proofErr w:type="spellEnd"/>
      <w:r w:rsidRPr="00667E7E">
        <w:rPr>
          <w:sz w:val="18"/>
          <w:szCs w:val="18"/>
        </w:rPr>
        <w:t xml:space="preserve"> :</w:t>
      </w:r>
      <w:proofErr w:type="gramEnd"/>
      <w:r w:rsidRPr="00667E7E">
        <w:rPr>
          <w:sz w:val="18"/>
          <w:szCs w:val="18"/>
        </w:rPr>
        <w:t xml:space="preserve"> Data </w:t>
      </w:r>
      <w:proofErr w:type="spellStart"/>
      <w:r w:rsidRPr="00667E7E">
        <w:rPr>
          <w:sz w:val="18"/>
          <w:szCs w:val="18"/>
        </w:rPr>
        <w:t>diatas</w:t>
      </w:r>
      <w:proofErr w:type="spellEnd"/>
      <w:r w:rsidRPr="00667E7E">
        <w:rPr>
          <w:sz w:val="18"/>
          <w:szCs w:val="18"/>
        </w:rPr>
        <w:t xml:space="preserve"> </w:t>
      </w:r>
      <w:proofErr w:type="spellStart"/>
      <w:r w:rsidRPr="00667E7E">
        <w:rPr>
          <w:sz w:val="18"/>
          <w:szCs w:val="18"/>
        </w:rPr>
        <w:t>diukur</w:t>
      </w:r>
      <w:proofErr w:type="spellEnd"/>
      <w:r w:rsidRPr="00667E7E">
        <w:rPr>
          <w:sz w:val="18"/>
          <w:szCs w:val="18"/>
        </w:rPr>
        <w:t xml:space="preserve"> </w:t>
      </w:r>
      <w:proofErr w:type="spellStart"/>
      <w:r w:rsidRPr="00667E7E">
        <w:rPr>
          <w:sz w:val="18"/>
          <w:szCs w:val="18"/>
        </w:rPr>
        <w:t>dalam</w:t>
      </w:r>
      <w:proofErr w:type="spellEnd"/>
      <w:r w:rsidRPr="00667E7E">
        <w:rPr>
          <w:sz w:val="18"/>
          <w:szCs w:val="18"/>
        </w:rPr>
        <w:t xml:space="preserve"> </w:t>
      </w:r>
      <w:proofErr w:type="spellStart"/>
      <w:r w:rsidRPr="00667E7E">
        <w:rPr>
          <w:sz w:val="18"/>
          <w:szCs w:val="18"/>
        </w:rPr>
        <w:t>satuan</w:t>
      </w:r>
      <w:proofErr w:type="spellEnd"/>
      <w:r w:rsidRPr="00667E7E">
        <w:rPr>
          <w:sz w:val="18"/>
          <w:szCs w:val="18"/>
        </w:rPr>
        <w:t xml:space="preserve"> kg/cm² </w:t>
      </w:r>
      <w:proofErr w:type="spellStart"/>
      <w:r w:rsidRPr="00667E7E">
        <w:rPr>
          <w:sz w:val="18"/>
          <w:szCs w:val="18"/>
        </w:rPr>
        <w:t>pada</w:t>
      </w:r>
      <w:proofErr w:type="spellEnd"/>
      <w:r w:rsidRPr="00667E7E">
        <w:rPr>
          <w:sz w:val="18"/>
          <w:szCs w:val="18"/>
        </w:rPr>
        <w:t xml:space="preserve"> test </w:t>
      </w:r>
      <w:proofErr w:type="spellStart"/>
      <w:r w:rsidRPr="00667E7E">
        <w:rPr>
          <w:sz w:val="18"/>
          <w:szCs w:val="18"/>
        </w:rPr>
        <w:t>laboratorium</w:t>
      </w:r>
      <w:proofErr w:type="spellEnd"/>
      <w:r w:rsidRPr="00667E7E">
        <w:rPr>
          <w:sz w:val="18"/>
          <w:szCs w:val="18"/>
        </w:rPr>
        <w:t xml:space="preserve"> </w:t>
      </w:r>
      <w:proofErr w:type="spellStart"/>
      <w:r w:rsidRPr="00667E7E">
        <w:rPr>
          <w:sz w:val="18"/>
          <w:szCs w:val="18"/>
        </w:rPr>
        <w:t>pada</w:t>
      </w:r>
      <w:proofErr w:type="spellEnd"/>
      <w:r w:rsidRPr="00667E7E">
        <w:rPr>
          <w:sz w:val="18"/>
          <w:szCs w:val="18"/>
        </w:rPr>
        <w:t xml:space="preserve"> temperature 22±2ºC</w:t>
      </w: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FE480F" w:rsidRDefault="00FE480F" w:rsidP="00CB6F46">
      <w:pPr>
        <w:jc w:val="both"/>
      </w:pPr>
    </w:p>
    <w:p w:rsidR="0086414D" w:rsidRDefault="00CB6F46" w:rsidP="00CB6F46">
      <w:pPr>
        <w:jc w:val="both"/>
      </w:pPr>
      <w:r>
        <w:t xml:space="preserve">      </w:t>
      </w:r>
    </w:p>
    <w:p w:rsidR="0086414D" w:rsidRDefault="0086414D" w:rsidP="00CB6F46">
      <w:pPr>
        <w:jc w:val="both"/>
      </w:pPr>
    </w:p>
    <w:p w:rsidR="00662461" w:rsidRDefault="00662461" w:rsidP="00CB6F46">
      <w:pPr>
        <w:jc w:val="both"/>
      </w:pPr>
    </w:p>
    <w:p w:rsidR="00662461" w:rsidRDefault="002C1352" w:rsidP="00CB6F46">
      <w:pPr>
        <w:jc w:val="both"/>
      </w:pPr>
      <w:r>
        <w:rPr>
          <w:noProof/>
        </w:rPr>
        <w:lastRenderedPageBreak/>
        <w:drawing>
          <wp:inline distT="0" distB="0" distL="0" distR="0" wp14:anchorId="3734AA19" wp14:editId="7A6E421E">
            <wp:extent cx="2212848" cy="14081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07_0003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48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461" w:rsidRDefault="00662461" w:rsidP="00CB6F46">
      <w:pPr>
        <w:jc w:val="both"/>
      </w:pPr>
    </w:p>
    <w:p w:rsidR="00662461" w:rsidRDefault="00662461" w:rsidP="00CB6F46">
      <w:pPr>
        <w:jc w:val="both"/>
      </w:pPr>
    </w:p>
    <w:p w:rsidR="002C1352" w:rsidRDefault="00667E7E" w:rsidP="00CB6F46">
      <w:pPr>
        <w:jc w:val="both"/>
      </w:pPr>
      <w:r>
        <w:t>PEMASANGAN PRODUK</w:t>
      </w:r>
    </w:p>
    <w:p w:rsidR="00FE480F" w:rsidRDefault="00667E7E" w:rsidP="00CB6F46">
      <w:pPr>
        <w:numPr>
          <w:ilvl w:val="0"/>
          <w:numId w:val="26"/>
        </w:numPr>
        <w:jc w:val="both"/>
      </w:pPr>
      <w:r>
        <w:t>PERSIAPAN DASAR</w:t>
      </w:r>
    </w:p>
    <w:p w:rsidR="00FE480F" w:rsidRDefault="00667E7E" w:rsidP="00667E7E">
      <w:pPr>
        <w:ind w:left="720"/>
        <w:jc w:val="both"/>
      </w:pPr>
      <w:proofErr w:type="spellStart"/>
      <w:r>
        <w:t>Dasar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, </w:t>
      </w:r>
      <w:proofErr w:type="spellStart"/>
      <w:r>
        <w:t>kering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,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kotoran</w:t>
      </w:r>
      <w:proofErr w:type="spellEnd"/>
      <w:r>
        <w:t xml:space="preserve"> – </w:t>
      </w:r>
      <w:proofErr w:type="spellStart"/>
      <w:r>
        <w:t>kotoran</w:t>
      </w:r>
      <w:proofErr w:type="spellEnd"/>
      <w:r>
        <w:t xml:space="preserve">, </w:t>
      </w:r>
      <w:proofErr w:type="spellStart"/>
      <w:r>
        <w:t>debu</w:t>
      </w:r>
      <w:proofErr w:type="spellEnd"/>
      <w:r>
        <w:t xml:space="preserve">, </w:t>
      </w:r>
      <w:proofErr w:type="spellStart"/>
      <w:r>
        <w:t>minyak</w:t>
      </w:r>
      <w:proofErr w:type="spellEnd"/>
      <w:r>
        <w:t xml:space="preserve">, </w:t>
      </w:r>
      <w:proofErr w:type="spellStart"/>
      <w:r>
        <w:t>oli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tumpahan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lain. </w:t>
      </w: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,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pembobokan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membuang</w:t>
      </w:r>
      <w:proofErr w:type="spellEnd"/>
      <w:r>
        <w:t xml:space="preserve"> </w:t>
      </w:r>
      <w:proofErr w:type="spellStart"/>
      <w:r>
        <w:t>kotoran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yang </w:t>
      </w:r>
      <w:proofErr w:type="spellStart"/>
      <w:r>
        <w:t>terkontaminasi</w:t>
      </w:r>
      <w:proofErr w:type="spellEnd"/>
      <w:r>
        <w:t>.</w:t>
      </w:r>
      <w:proofErr w:type="gramEnd"/>
    </w:p>
    <w:p w:rsidR="00667E7E" w:rsidRDefault="00667E7E" w:rsidP="00667E7E">
      <w:pPr>
        <w:ind w:left="720"/>
        <w:jc w:val="both"/>
      </w:pPr>
    </w:p>
    <w:p w:rsidR="00FE480F" w:rsidRDefault="00667E7E" w:rsidP="00CB6F46">
      <w:pPr>
        <w:numPr>
          <w:ilvl w:val="0"/>
          <w:numId w:val="26"/>
        </w:numPr>
        <w:jc w:val="both"/>
      </w:pPr>
      <w:r>
        <w:t>CETAKAN/PENUTUP CELAH</w:t>
      </w:r>
    </w:p>
    <w:p w:rsidR="00FE480F" w:rsidRDefault="00667E7E" w:rsidP="00667E7E">
      <w:pPr>
        <w:pStyle w:val="ListParagraph"/>
        <w:numPr>
          <w:ilvl w:val="0"/>
          <w:numId w:val="35"/>
        </w:num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cetakan</w:t>
      </w:r>
      <w:proofErr w:type="spellEnd"/>
      <w:r>
        <w:t xml:space="preserve">, </w:t>
      </w:r>
      <w:proofErr w:type="spellStart"/>
      <w:r>
        <w:t>cetakan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papan</w:t>
      </w:r>
      <w:proofErr w:type="spellEnd"/>
      <w:r>
        <w:t xml:space="preserve">, </w:t>
      </w:r>
      <w:proofErr w:type="spellStart"/>
      <w:r>
        <w:t>triplek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mortar </w:t>
      </w:r>
      <w:proofErr w:type="spellStart"/>
      <w:r>
        <w:t>bermutu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asalkan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kedap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bocor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epoxy </w:t>
      </w:r>
      <w:proofErr w:type="spellStart"/>
      <w:r>
        <w:t>dituang</w:t>
      </w:r>
      <w:proofErr w:type="spellEnd"/>
      <w:r>
        <w:t>.</w:t>
      </w:r>
    </w:p>
    <w:p w:rsidR="00667E7E" w:rsidRDefault="00667E7E" w:rsidP="00667E7E">
      <w:pPr>
        <w:pStyle w:val="ListParagraph"/>
        <w:numPr>
          <w:ilvl w:val="0"/>
          <w:numId w:val="35"/>
        </w:num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diinjeksikan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,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celah</w:t>
      </w:r>
      <w:proofErr w:type="spellEnd"/>
      <w:r>
        <w:t xml:space="preserve"> </w:t>
      </w:r>
      <w:proofErr w:type="spellStart"/>
      <w:r>
        <w:t>ditutup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epoxy m</w:t>
      </w:r>
      <w:r w:rsidR="008F4B5C">
        <w:t xml:space="preserve">ortar </w:t>
      </w:r>
      <w:proofErr w:type="spellStart"/>
      <w:r w:rsidR="008F4B5C">
        <w:t>EsteCrete</w:t>
      </w:r>
      <w:proofErr w:type="spellEnd"/>
      <w:r w:rsidR="008F4B5C">
        <w:t xml:space="preserve"> P</w:t>
      </w:r>
      <w:r>
        <w:t xml:space="preserve">M </w:t>
      </w:r>
      <w:proofErr w:type="spellStart"/>
      <w:r>
        <w:t>a</w:t>
      </w:r>
      <w:r w:rsidR="008F4B5C">
        <w:t>tau</w:t>
      </w:r>
      <w:proofErr w:type="spellEnd"/>
      <w:r w:rsidR="008F4B5C">
        <w:t xml:space="preserve"> </w:t>
      </w:r>
      <w:proofErr w:type="spellStart"/>
      <w:r w:rsidR="008F4B5C">
        <w:t>campuran</w:t>
      </w:r>
      <w:proofErr w:type="spellEnd"/>
      <w:r w:rsidR="008F4B5C">
        <w:t xml:space="preserve"> </w:t>
      </w:r>
      <w:proofErr w:type="spellStart"/>
      <w:r w:rsidR="008F4B5C">
        <w:t>antara</w:t>
      </w:r>
      <w:proofErr w:type="spellEnd"/>
      <w:r w:rsidR="008F4B5C">
        <w:t xml:space="preserve"> </w:t>
      </w:r>
      <w:proofErr w:type="spellStart"/>
      <w:r w:rsidR="008F4B5C">
        <w:t>EsteBond</w:t>
      </w:r>
      <w:proofErr w:type="spellEnd"/>
      <w:r w:rsidR="008F4B5C">
        <w:t xml:space="preserve"> EP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pasir</w:t>
      </w:r>
      <w:proofErr w:type="spellEnd"/>
      <w:r>
        <w:t xml:space="preserve"> </w:t>
      </w:r>
      <w:proofErr w:type="spellStart"/>
      <w:r>
        <w:t>halus</w:t>
      </w:r>
      <w:proofErr w:type="spellEnd"/>
      <w:r>
        <w:t xml:space="preserve"> </w:t>
      </w:r>
      <w:proofErr w:type="spellStart"/>
      <w:r>
        <w:t>secukupnya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kekentalan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dibiarkan</w:t>
      </w:r>
      <w:proofErr w:type="spellEnd"/>
      <w:r>
        <w:t xml:space="preserve"> </w:t>
      </w:r>
      <w:proofErr w:type="spellStart"/>
      <w:r>
        <w:t>mengeras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24 jam</w:t>
      </w:r>
    </w:p>
    <w:p w:rsidR="007C43B4" w:rsidRDefault="007C43B4" w:rsidP="007C43B4">
      <w:pPr>
        <w:pStyle w:val="ListParagraph"/>
        <w:jc w:val="both"/>
      </w:pPr>
    </w:p>
    <w:p w:rsidR="00FE480F" w:rsidRDefault="002C1352" w:rsidP="007C43B4">
      <w:pPr>
        <w:numPr>
          <w:ilvl w:val="0"/>
          <w:numId w:val="26"/>
        </w:numPr>
        <w:jc w:val="both"/>
      </w:pPr>
      <w:r>
        <w:t>PENGADUKAN</w:t>
      </w:r>
    </w:p>
    <w:p w:rsidR="00FE480F" w:rsidRDefault="002C1352" w:rsidP="002C1352">
      <w:pPr>
        <w:pStyle w:val="ListParagraph"/>
        <w:numPr>
          <w:ilvl w:val="0"/>
          <w:numId w:val="36"/>
        </w:numPr>
        <w:jc w:val="both"/>
      </w:pPr>
      <w:proofErr w:type="spellStart"/>
      <w:r>
        <w:t>Pengadukan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disebuah</w:t>
      </w:r>
      <w:proofErr w:type="spellEnd"/>
      <w:r>
        <w:t xml:space="preserve"> ember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drum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pengaduk</w:t>
      </w:r>
      <w:proofErr w:type="spellEnd"/>
      <w:r>
        <w:t xml:space="preserve">,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bor</w:t>
      </w:r>
      <w:proofErr w:type="spellEnd"/>
      <w:r>
        <w:t xml:space="preserve"> yang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pengaduk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batang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berspiral</w:t>
      </w:r>
      <w:proofErr w:type="spellEnd"/>
      <w:r>
        <w:t xml:space="preserve"> di </w:t>
      </w:r>
      <w:proofErr w:type="spellStart"/>
      <w:r>
        <w:t>ujungnya</w:t>
      </w:r>
      <w:proofErr w:type="spellEnd"/>
      <w:r>
        <w:t>.</w:t>
      </w:r>
    </w:p>
    <w:p w:rsidR="002C1352" w:rsidRDefault="002C1352" w:rsidP="002C1352">
      <w:pPr>
        <w:pStyle w:val="ListParagraph"/>
        <w:numPr>
          <w:ilvl w:val="0"/>
          <w:numId w:val="36"/>
        </w:numPr>
        <w:jc w:val="both"/>
      </w:pPr>
      <w:proofErr w:type="spellStart"/>
      <w:r>
        <w:t>Tuangkan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resin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hardener </w:t>
      </w:r>
      <w:proofErr w:type="spellStart"/>
      <w:r>
        <w:t>kedalam</w:t>
      </w:r>
      <w:proofErr w:type="spellEnd"/>
      <w:r>
        <w:t xml:space="preserve"> drum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pengaduk</w:t>
      </w:r>
      <w:proofErr w:type="spellEnd"/>
      <w:r>
        <w:t xml:space="preserve"> </w:t>
      </w:r>
      <w:proofErr w:type="spellStart"/>
      <w:r>
        <w:t>dinyalakan</w:t>
      </w:r>
      <w:proofErr w:type="spellEnd"/>
      <w:r>
        <w:t>.</w:t>
      </w:r>
    </w:p>
    <w:p w:rsidR="002C1352" w:rsidRDefault="002C1352" w:rsidP="002C1352">
      <w:pPr>
        <w:pStyle w:val="ListParagraph"/>
        <w:numPr>
          <w:ilvl w:val="0"/>
          <w:numId w:val="36"/>
        </w:numPr>
        <w:jc w:val="both"/>
      </w:pPr>
      <w:proofErr w:type="spellStart"/>
      <w:r>
        <w:t>Ambil</w:t>
      </w:r>
      <w:proofErr w:type="spellEnd"/>
      <w:r>
        <w:t xml:space="preserve"> volume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secukupnya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proporsional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berlebihan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diaduk</w:t>
      </w:r>
      <w:proofErr w:type="spellEnd"/>
      <w:r>
        <w:t xml:space="preserve"> </w:t>
      </w:r>
      <w:proofErr w:type="spellStart"/>
      <w:r>
        <w:t>EsteGrout</w:t>
      </w:r>
      <w:proofErr w:type="spellEnd"/>
      <w:r>
        <w:t xml:space="preserve"> EI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dicampur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diaplikasikan</w:t>
      </w:r>
      <w:proofErr w:type="spellEnd"/>
      <w:r>
        <w:t xml:space="preserve"> </w:t>
      </w:r>
      <w:proofErr w:type="spellStart"/>
      <w:r>
        <w:t>seluruhnya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kelebihannya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dibuang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kembali</w:t>
      </w:r>
      <w:proofErr w:type="spellEnd"/>
    </w:p>
    <w:p w:rsidR="00033C6D" w:rsidRDefault="00033C6D" w:rsidP="00CB6F46">
      <w:pPr>
        <w:jc w:val="both"/>
      </w:pPr>
    </w:p>
    <w:p w:rsidR="00662461" w:rsidRDefault="00662461" w:rsidP="00CB6F46">
      <w:pPr>
        <w:jc w:val="both"/>
      </w:pPr>
    </w:p>
    <w:p w:rsidR="00662461" w:rsidRDefault="00662461" w:rsidP="00CB6F46">
      <w:pPr>
        <w:jc w:val="both"/>
      </w:pPr>
    </w:p>
    <w:p w:rsidR="00662461" w:rsidRDefault="00662461" w:rsidP="00CB6F46">
      <w:pPr>
        <w:jc w:val="both"/>
      </w:pPr>
    </w:p>
    <w:p w:rsidR="00662461" w:rsidRDefault="00662461" w:rsidP="00CB6F46">
      <w:pPr>
        <w:jc w:val="both"/>
      </w:pPr>
    </w:p>
    <w:p w:rsidR="00662461" w:rsidRDefault="00662461" w:rsidP="00CB6F46">
      <w:pPr>
        <w:jc w:val="both"/>
      </w:pPr>
    </w:p>
    <w:p w:rsidR="00662461" w:rsidRDefault="00662461" w:rsidP="00CB6F46">
      <w:pPr>
        <w:jc w:val="both"/>
      </w:pPr>
    </w:p>
    <w:p w:rsidR="00662461" w:rsidRDefault="00662461" w:rsidP="00CB6F46">
      <w:pPr>
        <w:jc w:val="both"/>
      </w:pPr>
    </w:p>
    <w:p w:rsidR="00662461" w:rsidRDefault="00662461" w:rsidP="00CB6F46">
      <w:pPr>
        <w:jc w:val="both"/>
      </w:pPr>
    </w:p>
    <w:p w:rsidR="00662461" w:rsidRDefault="00662461" w:rsidP="00CB6F46">
      <w:pPr>
        <w:jc w:val="both"/>
      </w:pPr>
    </w:p>
    <w:p w:rsidR="00FE480F" w:rsidRDefault="00FE480F" w:rsidP="00CB6F46">
      <w:pPr>
        <w:jc w:val="both"/>
      </w:pPr>
    </w:p>
    <w:p w:rsidR="005D18A7" w:rsidRDefault="002C1352" w:rsidP="00FE480F">
      <w:pPr>
        <w:numPr>
          <w:ilvl w:val="0"/>
          <w:numId w:val="26"/>
        </w:numPr>
        <w:jc w:val="both"/>
      </w:pPr>
      <w:r>
        <w:t>PENUANGAN/PENGINJEKSIAN</w:t>
      </w:r>
      <w:r>
        <w:tab/>
      </w:r>
    </w:p>
    <w:p w:rsidR="002C1352" w:rsidRDefault="002C1352" w:rsidP="002C1352">
      <w:pPr>
        <w:pStyle w:val="ListParagraph"/>
        <w:numPr>
          <w:ilvl w:val="0"/>
          <w:numId w:val="38"/>
        </w:numPr>
        <w:jc w:val="both"/>
      </w:pPr>
      <w:proofErr w:type="spellStart"/>
      <w:r>
        <w:t>Penuangan</w:t>
      </w:r>
      <w:proofErr w:type="spellEnd"/>
      <w:r>
        <w:t xml:space="preserve"> grout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menghindarkan</w:t>
      </w:r>
      <w:proofErr w:type="spellEnd"/>
      <w:r>
        <w:t xml:space="preserve"> </w:t>
      </w:r>
      <w:proofErr w:type="spellStart"/>
      <w:r>
        <w:t>terperangkapnya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ditengah-tengah</w:t>
      </w:r>
      <w:proofErr w:type="spellEnd"/>
      <w:r>
        <w:t>.</w:t>
      </w:r>
    </w:p>
    <w:p w:rsidR="002C1352" w:rsidRDefault="002C1352" w:rsidP="002C1352">
      <w:pPr>
        <w:pStyle w:val="ListParagraph"/>
        <w:numPr>
          <w:ilvl w:val="0"/>
          <w:numId w:val="38"/>
        </w:numPr>
        <w:jc w:val="both"/>
      </w:pPr>
      <w:proofErr w:type="spellStart"/>
      <w:r>
        <w:t>Penuangan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perlahan-lahan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dijatuhkan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ketinggian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20cm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ujung</w:t>
      </w:r>
      <w:proofErr w:type="spellEnd"/>
      <w:r>
        <w:t xml:space="preserve"> </w:t>
      </w:r>
      <w:proofErr w:type="spellStart"/>
      <w:r>
        <w:t>cetakan</w:t>
      </w:r>
      <w:proofErr w:type="spellEnd"/>
      <w:r>
        <w:t>.</w:t>
      </w:r>
    </w:p>
    <w:p w:rsidR="002C1352" w:rsidRDefault="002C1352" w:rsidP="002C1352">
      <w:pPr>
        <w:pStyle w:val="ListParagraph"/>
        <w:numPr>
          <w:ilvl w:val="0"/>
          <w:numId w:val="38"/>
        </w:numPr>
        <w:jc w:val="both"/>
      </w:pPr>
      <w:proofErr w:type="spellStart"/>
      <w:r>
        <w:t>Penuangan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area </w:t>
      </w:r>
      <w:proofErr w:type="spellStart"/>
      <w:r>
        <w:t>hingga</w:t>
      </w:r>
      <w:proofErr w:type="spellEnd"/>
      <w:r>
        <w:t xml:space="preserve"> area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terputus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pengadukan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pula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penuangan</w:t>
      </w:r>
      <w:proofErr w:type="spellEnd"/>
      <w:r>
        <w:t>.</w:t>
      </w:r>
    </w:p>
    <w:p w:rsidR="002C1352" w:rsidRDefault="002C1352" w:rsidP="002C1352">
      <w:pPr>
        <w:pStyle w:val="ListParagraph"/>
        <w:numPr>
          <w:ilvl w:val="0"/>
          <w:numId w:val="38"/>
        </w:numPr>
        <w:jc w:val="both"/>
      </w:pPr>
      <w:proofErr w:type="spellStart"/>
      <w:r>
        <w:t>jangan</w:t>
      </w:r>
      <w:proofErr w:type="spellEnd"/>
      <w:r>
        <w:t xml:space="preserve"> </w:t>
      </w:r>
      <w:proofErr w:type="spellStart"/>
      <w:r w:rsidR="00C76E3C">
        <w:t>menggunakan</w:t>
      </w:r>
      <w:proofErr w:type="spellEnd"/>
      <w:r w:rsidR="00C76E3C">
        <w:t xml:space="preserve"> </w:t>
      </w:r>
      <w:proofErr w:type="spellStart"/>
      <w:r w:rsidR="00C76E3C">
        <w:t>penggetar</w:t>
      </w:r>
      <w:proofErr w:type="spellEnd"/>
      <w:r w:rsidR="00C76E3C">
        <w:t xml:space="preserve"> / vibrator</w:t>
      </w:r>
    </w:p>
    <w:p w:rsidR="00C76E3C" w:rsidRPr="002C1352" w:rsidRDefault="00C76E3C" w:rsidP="00FB39D8">
      <w:pPr>
        <w:pStyle w:val="ListParagraph"/>
        <w:numPr>
          <w:ilvl w:val="0"/>
          <w:numId w:val="38"/>
        </w:numPr>
      </w:pPr>
      <w:proofErr w:type="spellStart"/>
      <w:r>
        <w:t>Penginjeksian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bertekanan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. </w:t>
      </w:r>
      <w:proofErr w:type="spellStart"/>
      <w:r>
        <w:t>Konsul</w:t>
      </w:r>
      <w:r w:rsidR="00FB39D8">
        <w:t>tasikan</w:t>
      </w:r>
      <w:proofErr w:type="spellEnd"/>
      <w:r w:rsidR="00FB39D8">
        <w:t xml:space="preserve"> </w:t>
      </w:r>
      <w:proofErr w:type="spellStart"/>
      <w:r w:rsidR="00FB39D8">
        <w:t>tipe</w:t>
      </w:r>
      <w:proofErr w:type="spellEnd"/>
      <w:r w:rsidR="00FB39D8">
        <w:t xml:space="preserve"> </w:t>
      </w:r>
      <w:proofErr w:type="spellStart"/>
      <w:r w:rsidR="00FB39D8">
        <w:t>alat</w:t>
      </w:r>
      <w:proofErr w:type="spellEnd"/>
      <w:r w:rsidR="00FB39D8">
        <w:t xml:space="preserve"> </w:t>
      </w:r>
      <w:proofErr w:type="spellStart"/>
      <w:r w:rsidR="00FB39D8">
        <w:t>ini</w:t>
      </w:r>
      <w:proofErr w:type="spellEnd"/>
      <w:r w:rsidR="00FB39D8">
        <w:t xml:space="preserve"> </w:t>
      </w:r>
      <w:proofErr w:type="spellStart"/>
      <w:r w:rsidR="00FB39D8">
        <w:t>dengan</w:t>
      </w:r>
      <w:proofErr w:type="spellEnd"/>
      <w:r w:rsidR="00FB39D8">
        <w:t xml:space="preserve"> representative kami.</w:t>
      </w: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7C43B4" w:rsidP="00FE480F">
      <w:pPr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1" locked="0" layoutInCell="1" allowOverlap="1" wp14:anchorId="754AEFEE" wp14:editId="56E369BB">
            <wp:simplePos x="0" y="0"/>
            <wp:positionH relativeFrom="column">
              <wp:posOffset>401955</wp:posOffset>
            </wp:positionH>
            <wp:positionV relativeFrom="paragraph">
              <wp:posOffset>-431056</wp:posOffset>
            </wp:positionV>
            <wp:extent cx="2204720" cy="14027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07_0003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Pr="007C43B4" w:rsidRDefault="00033C6D" w:rsidP="00FE480F">
      <w:pPr>
        <w:rPr>
          <w:szCs w:val="22"/>
          <w:vertAlign w:val="superscript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Default="00033C6D" w:rsidP="00FE480F">
      <w:pPr>
        <w:rPr>
          <w:szCs w:val="22"/>
        </w:rPr>
      </w:pPr>
    </w:p>
    <w:p w:rsidR="00033C6D" w:rsidRPr="00FE480F" w:rsidRDefault="00033C6D" w:rsidP="00FE480F">
      <w:pPr>
        <w:rPr>
          <w:szCs w:val="22"/>
        </w:rPr>
      </w:pPr>
    </w:p>
    <w:sectPr w:rsidR="00033C6D" w:rsidRPr="00FE480F" w:rsidSect="006624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288" w:right="720" w:bottom="302" w:left="1440" w:header="850" w:footer="54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9C2" w:rsidRDefault="008A19C2">
      <w:r>
        <w:separator/>
      </w:r>
    </w:p>
  </w:endnote>
  <w:endnote w:type="continuationSeparator" w:id="0">
    <w:p w:rsidR="008A19C2" w:rsidRDefault="008A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Default="001576A5" w:rsidP="005D18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2F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2FE1" w:rsidRDefault="00992FE1" w:rsidP="005D18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D9D" w:rsidRDefault="001576A5" w:rsidP="005D18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2F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646E">
      <w:rPr>
        <w:rStyle w:val="PageNumber"/>
        <w:noProof/>
      </w:rPr>
      <w:t>1</w:t>
    </w:r>
    <w:r>
      <w:rPr>
        <w:rStyle w:val="PageNumber"/>
      </w:rPr>
      <w:fldChar w:fldCharType="end"/>
    </w:r>
  </w:p>
  <w:p w:rsidR="00992FE1" w:rsidRPr="00FA65DF" w:rsidRDefault="00992F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960" w:rsidRDefault="006E5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9C2" w:rsidRDefault="008A19C2">
      <w:r>
        <w:separator/>
      </w:r>
    </w:p>
  </w:footnote>
  <w:footnote w:type="continuationSeparator" w:id="0">
    <w:p w:rsidR="008A19C2" w:rsidRDefault="008A1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960" w:rsidRDefault="006E59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Pr="003967D7" w:rsidRDefault="00992FE1" w:rsidP="005D18A7">
    <w:pPr>
      <w:jc w:val="both"/>
      <w:rPr>
        <w:b/>
      </w:rPr>
    </w:pPr>
  </w:p>
  <w:p w:rsidR="00992FE1" w:rsidRDefault="00992FE1" w:rsidP="005D18A7">
    <w:pPr>
      <w:pStyle w:val="Header"/>
      <w:jc w:val="right"/>
    </w:pPr>
  </w:p>
  <w:p w:rsidR="00992FE1" w:rsidRDefault="00FD44C6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960" w:rsidRDefault="006E59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364"/>
    <w:multiLevelType w:val="hybridMultilevel"/>
    <w:tmpl w:val="02D6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3DEA"/>
    <w:multiLevelType w:val="hybridMultilevel"/>
    <w:tmpl w:val="4A947A04"/>
    <w:lvl w:ilvl="0" w:tplc="2D4AD31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A32E9"/>
    <w:multiLevelType w:val="hybridMultilevel"/>
    <w:tmpl w:val="8A90615E"/>
    <w:lvl w:ilvl="0" w:tplc="D616A79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C2546"/>
    <w:multiLevelType w:val="hybridMultilevel"/>
    <w:tmpl w:val="C516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86C8F"/>
    <w:multiLevelType w:val="hybridMultilevel"/>
    <w:tmpl w:val="E29E8DFC"/>
    <w:lvl w:ilvl="0" w:tplc="6D1C3A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032"/>
    <w:multiLevelType w:val="hybridMultilevel"/>
    <w:tmpl w:val="7068A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F693E"/>
    <w:multiLevelType w:val="hybridMultilevel"/>
    <w:tmpl w:val="9D1CD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66B8E"/>
    <w:multiLevelType w:val="hybridMultilevel"/>
    <w:tmpl w:val="F8E8718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>
    <w:nsid w:val="1A8F2086"/>
    <w:multiLevelType w:val="hybridMultilevel"/>
    <w:tmpl w:val="EABE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0477F"/>
    <w:multiLevelType w:val="hybridMultilevel"/>
    <w:tmpl w:val="35706A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EB54DED"/>
    <w:multiLevelType w:val="hybridMultilevel"/>
    <w:tmpl w:val="9C760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620D9"/>
    <w:multiLevelType w:val="hybridMultilevel"/>
    <w:tmpl w:val="CA547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E82651"/>
    <w:multiLevelType w:val="hybridMultilevel"/>
    <w:tmpl w:val="5C8A6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E00F4"/>
    <w:multiLevelType w:val="hybridMultilevel"/>
    <w:tmpl w:val="6D166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3661E"/>
    <w:multiLevelType w:val="hybridMultilevel"/>
    <w:tmpl w:val="9934CE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4B3DB3"/>
    <w:multiLevelType w:val="hybridMultilevel"/>
    <w:tmpl w:val="9A345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7D0FE8"/>
    <w:multiLevelType w:val="hybridMultilevel"/>
    <w:tmpl w:val="E5E64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B65A29"/>
    <w:multiLevelType w:val="hybridMultilevel"/>
    <w:tmpl w:val="1DB61B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2E2D2493"/>
    <w:multiLevelType w:val="hybridMultilevel"/>
    <w:tmpl w:val="942E2A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E570A3"/>
    <w:multiLevelType w:val="hybridMultilevel"/>
    <w:tmpl w:val="759427C2"/>
    <w:lvl w:ilvl="0" w:tplc="A606B66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373EB"/>
    <w:multiLevelType w:val="hybridMultilevel"/>
    <w:tmpl w:val="904C1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783DBA"/>
    <w:multiLevelType w:val="hybridMultilevel"/>
    <w:tmpl w:val="977A9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B650CC"/>
    <w:multiLevelType w:val="hybridMultilevel"/>
    <w:tmpl w:val="CF3481D2"/>
    <w:lvl w:ilvl="0" w:tplc="5F52636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465B9"/>
    <w:multiLevelType w:val="hybridMultilevel"/>
    <w:tmpl w:val="71A07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C01FE0"/>
    <w:multiLevelType w:val="hybridMultilevel"/>
    <w:tmpl w:val="FCA0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4D2480"/>
    <w:multiLevelType w:val="hybridMultilevel"/>
    <w:tmpl w:val="0A90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56136CB"/>
    <w:multiLevelType w:val="hybridMultilevel"/>
    <w:tmpl w:val="92EA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854A00"/>
    <w:multiLevelType w:val="hybridMultilevel"/>
    <w:tmpl w:val="6262C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E2573F4"/>
    <w:multiLevelType w:val="hybridMultilevel"/>
    <w:tmpl w:val="6ACECA48"/>
    <w:lvl w:ilvl="0" w:tplc="D616A79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76285C"/>
    <w:multiLevelType w:val="hybridMultilevel"/>
    <w:tmpl w:val="C7303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4A6136"/>
    <w:multiLevelType w:val="hybridMultilevel"/>
    <w:tmpl w:val="1B8A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C71CBD"/>
    <w:multiLevelType w:val="hybridMultilevel"/>
    <w:tmpl w:val="D9D44096"/>
    <w:lvl w:ilvl="0" w:tplc="44A0078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A14A8"/>
    <w:multiLevelType w:val="hybridMultilevel"/>
    <w:tmpl w:val="2A5C50B2"/>
    <w:lvl w:ilvl="0" w:tplc="0E8425C0">
      <w:start w:val="1"/>
      <w:numFmt w:val="upperRoman"/>
      <w:lvlText w:val="%1.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F41DA"/>
    <w:multiLevelType w:val="hybridMultilevel"/>
    <w:tmpl w:val="B7721772"/>
    <w:lvl w:ilvl="0" w:tplc="2ADECBA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A259F9"/>
    <w:multiLevelType w:val="hybridMultilevel"/>
    <w:tmpl w:val="DDDCC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E2519D"/>
    <w:multiLevelType w:val="hybridMultilevel"/>
    <w:tmpl w:val="6D060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E85217"/>
    <w:multiLevelType w:val="hybridMultilevel"/>
    <w:tmpl w:val="1C1A8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7">
    <w:nsid w:val="7F925689"/>
    <w:multiLevelType w:val="hybridMultilevel"/>
    <w:tmpl w:val="36886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5"/>
  </w:num>
  <w:num w:numId="2">
    <w:abstractNumId w:val="34"/>
  </w:num>
  <w:num w:numId="3">
    <w:abstractNumId w:val="16"/>
  </w:num>
  <w:num w:numId="4">
    <w:abstractNumId w:val="11"/>
  </w:num>
  <w:num w:numId="5">
    <w:abstractNumId w:val="20"/>
  </w:num>
  <w:num w:numId="6">
    <w:abstractNumId w:val="37"/>
  </w:num>
  <w:num w:numId="7">
    <w:abstractNumId w:val="13"/>
  </w:num>
  <w:num w:numId="8">
    <w:abstractNumId w:val="5"/>
  </w:num>
  <w:num w:numId="9">
    <w:abstractNumId w:val="33"/>
  </w:num>
  <w:num w:numId="10">
    <w:abstractNumId w:val="31"/>
  </w:num>
  <w:num w:numId="11">
    <w:abstractNumId w:val="22"/>
  </w:num>
  <w:num w:numId="12">
    <w:abstractNumId w:val="1"/>
  </w:num>
  <w:num w:numId="13">
    <w:abstractNumId w:val="19"/>
  </w:num>
  <w:num w:numId="14">
    <w:abstractNumId w:val="4"/>
  </w:num>
  <w:num w:numId="15">
    <w:abstractNumId w:val="32"/>
  </w:num>
  <w:num w:numId="16">
    <w:abstractNumId w:val="23"/>
  </w:num>
  <w:num w:numId="17">
    <w:abstractNumId w:val="8"/>
  </w:num>
  <w:num w:numId="18">
    <w:abstractNumId w:val="7"/>
  </w:num>
  <w:num w:numId="19">
    <w:abstractNumId w:val="17"/>
  </w:num>
  <w:num w:numId="20">
    <w:abstractNumId w:val="29"/>
  </w:num>
  <w:num w:numId="21">
    <w:abstractNumId w:val="36"/>
  </w:num>
  <w:num w:numId="22">
    <w:abstractNumId w:val="30"/>
  </w:num>
  <w:num w:numId="23">
    <w:abstractNumId w:val="2"/>
  </w:num>
  <w:num w:numId="24">
    <w:abstractNumId w:val="28"/>
  </w:num>
  <w:num w:numId="25">
    <w:abstractNumId w:val="21"/>
  </w:num>
  <w:num w:numId="26">
    <w:abstractNumId w:val="12"/>
  </w:num>
  <w:num w:numId="27">
    <w:abstractNumId w:val="25"/>
  </w:num>
  <w:num w:numId="28">
    <w:abstractNumId w:val="18"/>
  </w:num>
  <w:num w:numId="29">
    <w:abstractNumId w:val="27"/>
  </w:num>
  <w:num w:numId="30">
    <w:abstractNumId w:val="14"/>
  </w:num>
  <w:num w:numId="31">
    <w:abstractNumId w:val="9"/>
  </w:num>
  <w:num w:numId="32">
    <w:abstractNumId w:val="6"/>
  </w:num>
  <w:num w:numId="33">
    <w:abstractNumId w:val="10"/>
  </w:num>
  <w:num w:numId="34">
    <w:abstractNumId w:val="0"/>
  </w:num>
  <w:num w:numId="35">
    <w:abstractNumId w:val="24"/>
  </w:num>
  <w:num w:numId="36">
    <w:abstractNumId w:val="26"/>
  </w:num>
  <w:num w:numId="37">
    <w:abstractNumId w:val="1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A7"/>
    <w:rsid w:val="000050AF"/>
    <w:rsid w:val="00012A87"/>
    <w:rsid w:val="000322A4"/>
    <w:rsid w:val="00033C6D"/>
    <w:rsid w:val="000703E8"/>
    <w:rsid w:val="00120BC4"/>
    <w:rsid w:val="00136446"/>
    <w:rsid w:val="001434E4"/>
    <w:rsid w:val="001576A5"/>
    <w:rsid w:val="00161B2B"/>
    <w:rsid w:val="0016659A"/>
    <w:rsid w:val="0016793F"/>
    <w:rsid w:val="001855CC"/>
    <w:rsid w:val="00227C31"/>
    <w:rsid w:val="00243822"/>
    <w:rsid w:val="00253281"/>
    <w:rsid w:val="00265110"/>
    <w:rsid w:val="002678D2"/>
    <w:rsid w:val="002B77FA"/>
    <w:rsid w:val="002C1352"/>
    <w:rsid w:val="00352189"/>
    <w:rsid w:val="00360B8C"/>
    <w:rsid w:val="0037192A"/>
    <w:rsid w:val="00395C82"/>
    <w:rsid w:val="003D4272"/>
    <w:rsid w:val="003F2EDB"/>
    <w:rsid w:val="00456D74"/>
    <w:rsid w:val="00472142"/>
    <w:rsid w:val="004748B4"/>
    <w:rsid w:val="004E1C3A"/>
    <w:rsid w:val="005400D5"/>
    <w:rsid w:val="005551CF"/>
    <w:rsid w:val="005C73B4"/>
    <w:rsid w:val="005D18A7"/>
    <w:rsid w:val="00627CC2"/>
    <w:rsid w:val="00662461"/>
    <w:rsid w:val="00665FBE"/>
    <w:rsid w:val="00667E7E"/>
    <w:rsid w:val="00671FB9"/>
    <w:rsid w:val="00697414"/>
    <w:rsid w:val="006A3831"/>
    <w:rsid w:val="006C2930"/>
    <w:rsid w:val="006E5960"/>
    <w:rsid w:val="00735D9D"/>
    <w:rsid w:val="007372CA"/>
    <w:rsid w:val="00783D55"/>
    <w:rsid w:val="0079164E"/>
    <w:rsid w:val="007B0DC7"/>
    <w:rsid w:val="007C43B4"/>
    <w:rsid w:val="007D6971"/>
    <w:rsid w:val="007E3F55"/>
    <w:rsid w:val="0080286D"/>
    <w:rsid w:val="008058CC"/>
    <w:rsid w:val="008249B8"/>
    <w:rsid w:val="00851E46"/>
    <w:rsid w:val="0086414D"/>
    <w:rsid w:val="008732A2"/>
    <w:rsid w:val="00875124"/>
    <w:rsid w:val="008933D5"/>
    <w:rsid w:val="008A0376"/>
    <w:rsid w:val="008A19C2"/>
    <w:rsid w:val="008D3BAD"/>
    <w:rsid w:val="008F4B5C"/>
    <w:rsid w:val="008F66C7"/>
    <w:rsid w:val="00923227"/>
    <w:rsid w:val="0093094B"/>
    <w:rsid w:val="00992FE1"/>
    <w:rsid w:val="009D4678"/>
    <w:rsid w:val="009D5001"/>
    <w:rsid w:val="00A015A9"/>
    <w:rsid w:val="00A106C7"/>
    <w:rsid w:val="00A15002"/>
    <w:rsid w:val="00A4402D"/>
    <w:rsid w:val="00A8684A"/>
    <w:rsid w:val="00AA11C9"/>
    <w:rsid w:val="00B0447F"/>
    <w:rsid w:val="00B74FF6"/>
    <w:rsid w:val="00BA4590"/>
    <w:rsid w:val="00BE34C5"/>
    <w:rsid w:val="00BF646E"/>
    <w:rsid w:val="00C024DE"/>
    <w:rsid w:val="00C252A2"/>
    <w:rsid w:val="00C76E3C"/>
    <w:rsid w:val="00C91FA5"/>
    <w:rsid w:val="00CA1070"/>
    <w:rsid w:val="00CB6F46"/>
    <w:rsid w:val="00CD0C83"/>
    <w:rsid w:val="00D0271B"/>
    <w:rsid w:val="00DC69F6"/>
    <w:rsid w:val="00DF52F8"/>
    <w:rsid w:val="00E24DBB"/>
    <w:rsid w:val="00E55D9D"/>
    <w:rsid w:val="00E964AA"/>
    <w:rsid w:val="00F947BA"/>
    <w:rsid w:val="00F973AE"/>
    <w:rsid w:val="00FB39D8"/>
    <w:rsid w:val="00FD44C6"/>
    <w:rsid w:val="00FE2B0D"/>
    <w:rsid w:val="00F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8A7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79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678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67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1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18A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5D1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18A7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5D18A7"/>
  </w:style>
  <w:style w:type="character" w:customStyle="1" w:styleId="Heading1Char">
    <w:name w:val="Heading 1 Char"/>
    <w:basedOn w:val="DefaultParagraphFont"/>
    <w:link w:val="Heading1"/>
    <w:rsid w:val="001679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2930"/>
    <w:pPr>
      <w:ind w:left="720"/>
      <w:contextualSpacing/>
    </w:pPr>
  </w:style>
  <w:style w:type="table" w:styleId="TableGrid">
    <w:name w:val="Table Grid"/>
    <w:basedOn w:val="TableNormal"/>
    <w:uiPriority w:val="59"/>
    <w:rsid w:val="000050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267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67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2678D2"/>
    <w:pPr>
      <w:widowControl/>
      <w:overflowPunct w:val="0"/>
      <w:adjustRightInd w:val="0"/>
      <w:jc w:val="both"/>
      <w:textAlignment w:val="baseline"/>
    </w:pPr>
    <w:rPr>
      <w:rFonts w:ascii="Arial" w:hAnsi="Arial"/>
      <w:bCs/>
      <w:i/>
      <w:iCs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2678D2"/>
    <w:rPr>
      <w:rFonts w:ascii="Arial" w:hAnsi="Arial"/>
      <w:bCs/>
      <w:i/>
      <w:iCs/>
      <w:sz w:val="14"/>
    </w:rPr>
  </w:style>
  <w:style w:type="paragraph" w:styleId="NoSpacing">
    <w:name w:val="No Spacing"/>
    <w:uiPriority w:val="1"/>
    <w:qFormat/>
    <w:rsid w:val="002678D2"/>
    <w:pPr>
      <w:widowControl w:val="0"/>
      <w:autoSpaceDE w:val="0"/>
      <w:autoSpaceDN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04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4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8A7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79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678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67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1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18A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5D1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18A7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5D18A7"/>
  </w:style>
  <w:style w:type="character" w:customStyle="1" w:styleId="Heading1Char">
    <w:name w:val="Heading 1 Char"/>
    <w:basedOn w:val="DefaultParagraphFont"/>
    <w:link w:val="Heading1"/>
    <w:rsid w:val="001679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2930"/>
    <w:pPr>
      <w:ind w:left="720"/>
      <w:contextualSpacing/>
    </w:pPr>
  </w:style>
  <w:style w:type="table" w:styleId="TableGrid">
    <w:name w:val="Table Grid"/>
    <w:basedOn w:val="TableNormal"/>
    <w:uiPriority w:val="59"/>
    <w:rsid w:val="000050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267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67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2678D2"/>
    <w:pPr>
      <w:widowControl/>
      <w:overflowPunct w:val="0"/>
      <w:adjustRightInd w:val="0"/>
      <w:jc w:val="both"/>
      <w:textAlignment w:val="baseline"/>
    </w:pPr>
    <w:rPr>
      <w:rFonts w:ascii="Arial" w:hAnsi="Arial"/>
      <w:bCs/>
      <w:i/>
      <w:iCs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2678D2"/>
    <w:rPr>
      <w:rFonts w:ascii="Arial" w:hAnsi="Arial"/>
      <w:bCs/>
      <w:i/>
      <w:iCs/>
      <w:sz w:val="14"/>
    </w:rPr>
  </w:style>
  <w:style w:type="paragraph" w:styleId="NoSpacing">
    <w:name w:val="No Spacing"/>
    <w:uiPriority w:val="1"/>
    <w:qFormat/>
    <w:rsid w:val="002678D2"/>
    <w:pPr>
      <w:widowControl w:val="0"/>
      <w:autoSpaceDE w:val="0"/>
      <w:autoSpaceDN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04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4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FE1B2-77CE-404A-B87A-04BCB383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ESTEPROOF BC</vt:lpstr>
    </vt:vector>
  </TitlesOfParts>
  <Company>home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ESTEPROOF BC</dc:title>
  <dc:creator>hjm</dc:creator>
  <cp:lastModifiedBy>Windows User</cp:lastModifiedBy>
  <cp:revision>4</cp:revision>
  <cp:lastPrinted>2018-08-27T07:51:00Z</cp:lastPrinted>
  <dcterms:created xsi:type="dcterms:W3CDTF">2018-05-11T00:33:00Z</dcterms:created>
  <dcterms:modified xsi:type="dcterms:W3CDTF">2018-08-27T07:51:00Z</dcterms:modified>
</cp:coreProperties>
</file>